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152E59" w14:textId="77777777" w:rsidR="00D50D3E" w:rsidRPr="00BB3757" w:rsidRDefault="00D50D3E" w:rsidP="00D50D3E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6BA004BD" w14:textId="272DE300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66A314C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4E2C2F7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</w:p>
    <w:p w14:paraId="3A5E64C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50E7C522" w14:textId="00EE9434" w:rsidR="00D50D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…………………………………..</w:t>
      </w:r>
    </w:p>
    <w:p w14:paraId="26999CB7" w14:textId="77777777" w:rsidR="00336A3E" w:rsidRPr="00BB3757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B84A0E2" w14:textId="429E0516" w:rsidR="00336A3E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Dotyczy zamówienia na: </w:t>
      </w:r>
      <w:r w:rsidR="00A242D9" w:rsidRPr="00A242D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Dostawę licencji </w:t>
      </w:r>
      <w:proofErr w:type="spellStart"/>
      <w:r w:rsidR="00A242D9" w:rsidRPr="00A242D9">
        <w:rPr>
          <w:rFonts w:ascii="Times New Roman" w:hAnsi="Times New Roman" w:cs="Times New Roman"/>
          <w:b/>
          <w:sz w:val="24"/>
          <w:szCs w:val="24"/>
        </w:rPr>
        <w:t>ManageEngine</w:t>
      </w:r>
      <w:proofErr w:type="spellEnd"/>
    </w:p>
    <w:p w14:paraId="0AEF805C" w14:textId="77777777" w:rsidR="00F9340A" w:rsidRP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 xml:space="preserve">ManageEngine Endpoint Central UEM - Single Installation License fee for 100 endpoints and Single User License – </w:t>
      </w:r>
      <w:proofErr w:type="spellStart"/>
      <w:r w:rsidRPr="00F9340A">
        <w:rPr>
          <w:rFonts w:ascii="Times New Roman" w:hAnsi="Times New Roman" w:cs="Times New Roman"/>
          <w:sz w:val="24"/>
          <w:szCs w:val="24"/>
          <w:lang w:val="en-US"/>
        </w:rPr>
        <w:t>licencja</w:t>
      </w:r>
      <w:proofErr w:type="spellEnd"/>
      <w:r w:rsidRPr="00F9340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9340A">
        <w:rPr>
          <w:rFonts w:ascii="Times New Roman" w:hAnsi="Times New Roman" w:cs="Times New Roman"/>
          <w:sz w:val="24"/>
          <w:szCs w:val="24"/>
          <w:lang w:val="en-US"/>
        </w:rPr>
        <w:t>wieczysta</w:t>
      </w:r>
      <w:proofErr w:type="spellEnd"/>
      <w:r w:rsidRPr="00F9340A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211BF961" w14:textId="77777777" w:rsidR="00F9340A" w:rsidRP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>ManageEngine Endpoint Central UEM - Annual Maintenance and Support fee for 100 endpoints and Single User License;</w:t>
      </w:r>
    </w:p>
    <w:p w14:paraId="493ABB4E" w14:textId="77777777" w:rsidR="00F9340A" w:rsidRP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>ManageEngine Endpoint Central UEM - Single Installation License fee for Additional 1 User;</w:t>
      </w:r>
    </w:p>
    <w:p w14:paraId="6D307A99" w14:textId="77777777" w:rsidR="00F9340A" w:rsidRP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>ManageEngine Endpoint Central UEM - Annual Maintenance and Support fee for Additional 1 User;</w:t>
      </w:r>
    </w:p>
    <w:p w14:paraId="77DC228F" w14:textId="77777777" w:rsidR="00F9340A" w:rsidRP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>ManageEngine AD Audit Plus Professional - Perpetual Single Installation License fee for 10 Windows Servers;</w:t>
      </w:r>
    </w:p>
    <w:p w14:paraId="5326C634" w14:textId="77777777" w:rsidR="00F9340A" w:rsidRDefault="00F9340A" w:rsidP="008B02FD">
      <w:pPr>
        <w:widowControl w:val="0"/>
        <w:numPr>
          <w:ilvl w:val="2"/>
          <w:numId w:val="1"/>
        </w:numPr>
        <w:autoSpaceDE w:val="0"/>
        <w:autoSpaceDN w:val="0"/>
        <w:adjustRightInd w:val="0"/>
        <w:spacing w:after="120" w:line="240" w:lineRule="auto"/>
        <w:ind w:left="505" w:hanging="50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9340A">
        <w:rPr>
          <w:rFonts w:ascii="Times New Roman" w:hAnsi="Times New Roman" w:cs="Times New Roman"/>
          <w:sz w:val="24"/>
          <w:szCs w:val="24"/>
          <w:lang w:val="en-US"/>
        </w:rPr>
        <w:t>ManageEngine AD Audit Plus Professional - Perpetual Maintenance and Support fee for 10 Windows Servers.</w:t>
      </w:r>
    </w:p>
    <w:p w14:paraId="76B4C5E3" w14:textId="751755EF" w:rsidR="008B02FD" w:rsidRPr="008B02FD" w:rsidRDefault="008B02FD" w:rsidP="008B02FD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ManageEngine </w:t>
      </w: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ADAudit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Plus Professional – Perpetual Single Installation License fee for 1 NetApp/EMC/Synology/Hitachi/Huawei/Amazon </w:t>
      </w: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FSx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for Windows file server Ver. 5</w:t>
      </w:r>
    </w:p>
    <w:p w14:paraId="1CAE9DE4" w14:textId="77777777" w:rsidR="008B02FD" w:rsidRPr="008B02FD" w:rsidRDefault="008B02FD" w:rsidP="008B02FD">
      <w:pPr>
        <w:pStyle w:val="Akapitzlist"/>
        <w:numPr>
          <w:ilvl w:val="2"/>
          <w:numId w:val="1"/>
        </w:numPr>
        <w:spacing w:after="120"/>
        <w:contextualSpacing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ManageEngine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ADAudit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Plus Professional – </w:t>
      </w: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Perpetual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Maintenance and Support fee for 1 NetApp/EMC/Synology/Hitachi/Huawei/Amazon </w:t>
      </w:r>
      <w:proofErr w:type="spellStart"/>
      <w:r w:rsidRPr="008B02FD">
        <w:rPr>
          <w:rFonts w:ascii="Times New Roman" w:hAnsi="Times New Roman" w:cs="Times New Roman"/>
          <w:sz w:val="24"/>
          <w:szCs w:val="24"/>
          <w:lang w:val="en-US"/>
        </w:rPr>
        <w:t>FSx</w:t>
      </w:r>
      <w:proofErr w:type="spellEnd"/>
      <w:r w:rsidRPr="008B02FD">
        <w:rPr>
          <w:rFonts w:ascii="Times New Roman" w:hAnsi="Times New Roman" w:cs="Times New Roman"/>
          <w:sz w:val="24"/>
          <w:szCs w:val="24"/>
          <w:lang w:val="en-US"/>
        </w:rPr>
        <w:t xml:space="preserve"> for Windows file server Ver. 5</w:t>
      </w:r>
    </w:p>
    <w:p w14:paraId="5A5DBC74" w14:textId="77777777" w:rsidR="00A242D9" w:rsidRPr="00A242D9" w:rsidRDefault="00A242D9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9B5EC0A" w14:textId="6E1DE26F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132D161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3B49398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018F0D02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67F2B095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646D406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E4DD4BD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AE73E8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739580E8" w14:textId="6366A3A7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D6FF2EB" w14:textId="2EB53D63" w:rsidR="00336A3E" w:rsidRPr="00BB3757" w:rsidRDefault="00336A3E" w:rsidP="00336A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co stanowi </w:t>
      </w:r>
      <w:r w:rsidR="009949DF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całkowitą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cenę brutto: .…………………………………………………………</w:t>
      </w:r>
    </w:p>
    <w:p w14:paraId="7340522A" w14:textId="59DE115C" w:rsidR="00336A3E" w:rsidRDefault="00336A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5CD3C404" w14:textId="112C803D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313B933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6B4BB02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3E7721A1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B51F886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12B8211F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3CDB603A" w14:textId="77777777" w:rsidR="00D50D3E" w:rsidRPr="00BB3757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707733A" w14:textId="77777777" w:rsidR="00D50D3E" w:rsidRPr="00D5785B" w:rsidRDefault="00D50D3E" w:rsidP="00D50D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03DC4FF7" w14:textId="77777777" w:rsidR="000470E1" w:rsidRDefault="000470E1"/>
    <w:sectPr w:rsidR="000470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87A11"/>
    <w:multiLevelType w:val="multilevel"/>
    <w:tmpl w:val="790637B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Theme="minorHAnsi" w:hAnsiTheme="minorHAnsi" w:cstheme="minorHAnsi"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33987464">
    <w:abstractNumId w:val="0"/>
  </w:num>
  <w:num w:numId="2" w16cid:durableId="2036729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D3E"/>
    <w:rsid w:val="000470E1"/>
    <w:rsid w:val="00185A17"/>
    <w:rsid w:val="00336A3E"/>
    <w:rsid w:val="00486736"/>
    <w:rsid w:val="00513807"/>
    <w:rsid w:val="007E24EF"/>
    <w:rsid w:val="008B02FD"/>
    <w:rsid w:val="009949DF"/>
    <w:rsid w:val="00A242D9"/>
    <w:rsid w:val="00A354AC"/>
    <w:rsid w:val="00BC29F9"/>
    <w:rsid w:val="00D50D3E"/>
    <w:rsid w:val="00EF4154"/>
    <w:rsid w:val="00F9340A"/>
    <w:rsid w:val="00FD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A20A8"/>
  <w15:chartTrackingRefBased/>
  <w15:docId w15:val="{557565C8-3BF0-4BB3-86B7-0EAE6C183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0D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EF41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415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415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41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415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B02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Falenty</dc:creator>
  <cp:keywords/>
  <dc:description/>
  <cp:lastModifiedBy>Wasilewski Robert</cp:lastModifiedBy>
  <cp:revision>5</cp:revision>
  <dcterms:created xsi:type="dcterms:W3CDTF">2024-09-19T06:24:00Z</dcterms:created>
  <dcterms:modified xsi:type="dcterms:W3CDTF">2025-03-31T08:24:00Z</dcterms:modified>
</cp:coreProperties>
</file>